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With the turmoil and difficulty of these past few weeks, on top of the stress and anxiety of COVID-19, we want to remind you of the mental health resources available to your organization through your ERC Employee Assistance Program (EAP).</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numPr>
          <w:ilvl w:val="0"/>
          <w:numId w:val="1"/>
        </w:numPr>
        <w:shd w:val="clear" w:color="auto" w:fill="FFFFFF"/>
        <w:spacing w:after="0" w:line="240" w:lineRule="auto"/>
        <w:rPr>
          <w:rFonts w:ascii="Calibri" w:eastAsia="Times New Roman" w:hAnsi="Calibri" w:cs="Calibri"/>
          <w:color w:val="222222"/>
        </w:rPr>
      </w:pPr>
      <w:r w:rsidRPr="005E27B0">
        <w:rPr>
          <w:rFonts w:ascii="Calibri" w:eastAsia="Times New Roman" w:hAnsi="Calibri" w:cs="Calibri"/>
          <w:color w:val="222222"/>
        </w:rPr>
        <w:t>Counseling sessions for employees and their families are accessible via telephone, video, and/or face-to-face depending on location. Appointments are </w:t>
      </w:r>
      <w:r w:rsidRPr="005E27B0">
        <w:rPr>
          <w:rFonts w:ascii="Calibri" w:eastAsia="Times New Roman" w:hAnsi="Calibri" w:cs="Calibri"/>
          <w:i/>
          <w:iCs/>
          <w:color w:val="222222"/>
        </w:rPr>
        <w:t>offered</w:t>
      </w:r>
      <w:r w:rsidRPr="005E27B0">
        <w:rPr>
          <w:rFonts w:ascii="Calibri" w:eastAsia="Times New Roman" w:hAnsi="Calibri" w:cs="Calibri"/>
          <w:color w:val="222222"/>
        </w:rPr>
        <w:t> within 72 hours of scheduling.</w:t>
      </w:r>
    </w:p>
    <w:p w:rsidR="005E27B0" w:rsidRPr="005E27B0" w:rsidRDefault="005E27B0" w:rsidP="005E27B0">
      <w:pPr>
        <w:numPr>
          <w:ilvl w:val="0"/>
          <w:numId w:val="1"/>
        </w:numPr>
        <w:shd w:val="clear" w:color="auto" w:fill="FFFFFF"/>
        <w:spacing w:after="0" w:line="240" w:lineRule="auto"/>
        <w:rPr>
          <w:rFonts w:ascii="Calibri" w:eastAsia="Times New Roman" w:hAnsi="Calibri" w:cs="Calibri"/>
          <w:color w:val="222222"/>
        </w:rPr>
      </w:pPr>
      <w:r w:rsidRPr="005E27B0">
        <w:rPr>
          <w:rFonts w:ascii="Calibri" w:eastAsia="Times New Roman" w:hAnsi="Calibri" w:cs="Calibri"/>
          <w:color w:val="222222"/>
        </w:rPr>
        <w:t>24/7 Support Line is available for employees and their families who need immediate mental health support from qualified master’s-level counselors.</w:t>
      </w:r>
    </w:p>
    <w:p w:rsidR="005E27B0" w:rsidRPr="005E27B0" w:rsidRDefault="005E27B0" w:rsidP="005E27B0">
      <w:pPr>
        <w:numPr>
          <w:ilvl w:val="0"/>
          <w:numId w:val="1"/>
        </w:numPr>
        <w:shd w:val="clear" w:color="auto" w:fill="FFFFFF"/>
        <w:spacing w:after="0" w:line="240" w:lineRule="auto"/>
        <w:rPr>
          <w:rFonts w:ascii="Calibri" w:eastAsia="Times New Roman" w:hAnsi="Calibri" w:cs="Calibri"/>
          <w:color w:val="222222"/>
        </w:rPr>
      </w:pPr>
      <w:r w:rsidRPr="005E27B0">
        <w:rPr>
          <w:rFonts w:ascii="Calibri" w:eastAsia="Times New Roman" w:hAnsi="Calibri" w:cs="Calibri"/>
          <w:color w:val="222222"/>
        </w:rPr>
        <w:t>Leaders Hotline open for company supervisors, managers, and leaders to consult with our mental health professionals on how to handle difficult employee issues or concerns. </w:t>
      </w:r>
    </w:p>
    <w:p w:rsidR="005E27B0" w:rsidRPr="005E27B0" w:rsidRDefault="005E27B0" w:rsidP="005E27B0">
      <w:pPr>
        <w:numPr>
          <w:ilvl w:val="0"/>
          <w:numId w:val="1"/>
        </w:numPr>
        <w:shd w:val="clear" w:color="auto" w:fill="FFFFFF"/>
        <w:spacing w:after="0" w:line="240" w:lineRule="auto"/>
        <w:rPr>
          <w:rFonts w:ascii="Calibri" w:eastAsia="Times New Roman" w:hAnsi="Calibri" w:cs="Calibri"/>
          <w:color w:val="222222"/>
        </w:rPr>
      </w:pPr>
      <w:r w:rsidRPr="005E27B0">
        <w:rPr>
          <w:rFonts w:ascii="Calibri" w:eastAsia="Times New Roman" w:hAnsi="Calibri" w:cs="Calibri"/>
          <w:color w:val="222222"/>
        </w:rPr>
        <w:t>Critical Inciden</w:t>
      </w:r>
      <w:bookmarkStart w:id="0" w:name="_GoBack"/>
      <w:bookmarkEnd w:id="0"/>
      <w:r w:rsidRPr="005E27B0">
        <w:rPr>
          <w:rFonts w:ascii="Calibri" w:eastAsia="Times New Roman" w:hAnsi="Calibri" w:cs="Calibri"/>
          <w:color w:val="222222"/>
        </w:rPr>
        <w:t>t Response (CIR), which can include onsite counselor support and debriefings, available for organizations and their employees following traumatic or difficult situations. Additional fees may apply.</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All our services can be accessed by calling our main phone number at 1-800-222-8590. An informational guide detailing how to use the EAP has been attached for employees, as well as a list of additional resources below. We encourage you to remind your employees of the EAP and provide resources as you see fit. If there is anything that we can do to further support your organization, please reach out.</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b/>
          <w:bCs/>
          <w:color w:val="222222"/>
          <w:sz w:val="24"/>
          <w:szCs w:val="24"/>
        </w:rPr>
        <w:t>Additional Resources:</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5" w:tgtFrame="_blank" w:history="1">
        <w:r w:rsidRPr="005E27B0">
          <w:rPr>
            <w:rFonts w:ascii="Calibri" w:eastAsia="Times New Roman" w:hAnsi="Calibri" w:cs="Calibri"/>
            <w:i/>
            <w:iCs/>
            <w:color w:val="0000FF"/>
            <w:u w:val="single"/>
          </w:rPr>
          <w:t>Coping with Traumatic Events</w:t>
        </w:r>
        <w:r w:rsidRPr="005E27B0">
          <w:rPr>
            <w:rFonts w:ascii="Calibri" w:eastAsia="Times New Roman" w:hAnsi="Calibri" w:cs="Calibri"/>
            <w:color w:val="0000FF"/>
            <w:u w:val="single"/>
          </w:rPr>
          <w:t> (National Institute of Mental Health-NIH)</w:t>
        </w:r>
      </w:hyperlink>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6" w:tgtFrame="_blank" w:history="1">
        <w:r w:rsidRPr="005E27B0">
          <w:rPr>
            <w:rFonts w:ascii="Calibri" w:eastAsia="Times New Roman" w:hAnsi="Calibri" w:cs="Calibri"/>
            <w:i/>
            <w:iCs/>
            <w:color w:val="0000FF"/>
            <w:u w:val="single"/>
          </w:rPr>
          <w:t>Coping with Grief After a Disaster or Traumatic Event</w:t>
        </w:r>
        <w:r w:rsidRPr="005E27B0">
          <w:rPr>
            <w:rFonts w:ascii="Calibri" w:eastAsia="Times New Roman" w:hAnsi="Calibri" w:cs="Calibri"/>
            <w:color w:val="0000FF"/>
            <w:u w:val="single"/>
          </w:rPr>
          <w:t> (Substance Abuse and Mental Health Services Administration–SAMHSA)</w:t>
        </w:r>
      </w:hyperlink>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7" w:tgtFrame="_blank" w:history="1">
        <w:r w:rsidRPr="005E27B0">
          <w:rPr>
            <w:rFonts w:ascii="Calibri" w:eastAsia="Times New Roman" w:hAnsi="Calibri" w:cs="Calibri"/>
            <w:i/>
            <w:iCs/>
            <w:color w:val="0000FF"/>
            <w:u w:val="single"/>
          </w:rPr>
          <w:t>Tips for Parents and Caregivers on Media Coverage of Traumatic Events</w:t>
        </w:r>
        <w:r w:rsidRPr="005E27B0">
          <w:rPr>
            <w:rFonts w:ascii="Calibri" w:eastAsia="Times New Roman" w:hAnsi="Calibri" w:cs="Calibri"/>
            <w:color w:val="0000FF"/>
            <w:u w:val="single"/>
          </w:rPr>
          <w:t> (The National Child Traumatic Stress Network-NCTSN)</w:t>
        </w:r>
      </w:hyperlink>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8" w:tgtFrame="_blank" w:history="1">
        <w:r w:rsidRPr="005E27B0">
          <w:rPr>
            <w:rFonts w:ascii="Calibri" w:eastAsia="Times New Roman" w:hAnsi="Calibri" w:cs="Calibri"/>
            <w:i/>
            <w:iCs/>
            <w:color w:val="0000FF"/>
            <w:u w:val="single"/>
          </w:rPr>
          <w:t>Dealing with Anxiety and Depression Among Pandemic, Racial Tensions, Civil Unrest</w:t>
        </w:r>
        <w:r w:rsidRPr="005E27B0">
          <w:rPr>
            <w:rFonts w:ascii="Calibri" w:eastAsia="Times New Roman" w:hAnsi="Calibri" w:cs="Calibri"/>
            <w:color w:val="0000FF"/>
            <w:u w:val="single"/>
          </w:rPr>
          <w:t> (CBS Chicago)</w:t>
        </w:r>
      </w:hyperlink>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9" w:tgtFrame="_blank" w:history="1">
        <w:r w:rsidRPr="005E27B0">
          <w:rPr>
            <w:rFonts w:ascii="Calibri" w:eastAsia="Times New Roman" w:hAnsi="Calibri" w:cs="Calibri"/>
            <w:i/>
            <w:iCs/>
            <w:color w:val="0000FF"/>
            <w:u w:val="single"/>
          </w:rPr>
          <w:t>How to Cope with Traumatic Stress</w:t>
        </w:r>
        <w:r w:rsidRPr="005E27B0">
          <w:rPr>
            <w:rFonts w:ascii="Calibri" w:eastAsia="Times New Roman" w:hAnsi="Calibri" w:cs="Calibri"/>
            <w:color w:val="0000FF"/>
            <w:u w:val="single"/>
          </w:rPr>
          <w:t> (American Psychological Association</w:t>
        </w:r>
      </w:hyperlink>
      <w:r w:rsidRPr="005E27B0">
        <w:rPr>
          <w:rFonts w:ascii="Calibri" w:eastAsia="Times New Roman" w:hAnsi="Calibri" w:cs="Calibri"/>
          <w:color w:val="222222"/>
        </w:rPr>
        <w:t>)</w:t>
      </w:r>
    </w:p>
    <w:p w:rsidR="005E27B0" w:rsidRPr="005E27B0" w:rsidRDefault="005E27B0" w:rsidP="005E27B0">
      <w:pPr>
        <w:numPr>
          <w:ilvl w:val="0"/>
          <w:numId w:val="2"/>
        </w:numPr>
        <w:shd w:val="clear" w:color="auto" w:fill="FFFFFF"/>
        <w:spacing w:after="0" w:line="240" w:lineRule="auto"/>
        <w:rPr>
          <w:rFonts w:ascii="Calibri" w:eastAsia="Times New Roman" w:hAnsi="Calibri" w:cs="Calibri"/>
          <w:color w:val="222222"/>
        </w:rPr>
      </w:pPr>
      <w:hyperlink r:id="rId10" w:tgtFrame="_blank" w:history="1">
        <w:r w:rsidRPr="005E27B0">
          <w:rPr>
            <w:rFonts w:ascii="Calibri" w:eastAsia="Times New Roman" w:hAnsi="Calibri" w:cs="Calibri"/>
            <w:i/>
            <w:iCs/>
            <w:color w:val="0000FF"/>
            <w:u w:val="single"/>
          </w:rPr>
          <w:t>ERC COVID-19 Response and Resources</w:t>
        </w:r>
        <w:r w:rsidRPr="005E27B0">
          <w:rPr>
            <w:rFonts w:ascii="Calibri" w:eastAsia="Times New Roman" w:hAnsi="Calibri" w:cs="Calibri"/>
            <w:color w:val="0000FF"/>
            <w:u w:val="single"/>
          </w:rPr>
          <w:t> (ERC: Counselors &amp; Consults)</w:t>
        </w:r>
      </w:hyperlink>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222222"/>
          <w:sz w:val="24"/>
          <w:szCs w:val="24"/>
        </w:rPr>
        <w:t> </w:t>
      </w:r>
    </w:p>
    <w:p w:rsidR="005E27B0" w:rsidRPr="005E27B0" w:rsidRDefault="005E27B0" w:rsidP="005E27B0">
      <w:pPr>
        <w:shd w:val="clear" w:color="auto" w:fill="FFFFFF"/>
        <w:spacing w:after="0" w:line="240" w:lineRule="auto"/>
        <w:rPr>
          <w:rFonts w:ascii="Arial" w:eastAsia="Times New Roman" w:hAnsi="Arial" w:cs="Arial"/>
          <w:color w:val="222222"/>
          <w:sz w:val="24"/>
          <w:szCs w:val="24"/>
        </w:rPr>
      </w:pPr>
      <w:r w:rsidRPr="005E27B0">
        <w:rPr>
          <w:rFonts w:ascii="Arial" w:eastAsia="Times New Roman" w:hAnsi="Arial" w:cs="Arial"/>
          <w:color w:val="1F497D"/>
          <w:sz w:val="24"/>
          <w:szCs w:val="24"/>
        </w:rPr>
        <w:t> </w:t>
      </w:r>
    </w:p>
    <w:p w:rsidR="00465696" w:rsidRPr="005E27B0" w:rsidRDefault="00465696" w:rsidP="005E27B0"/>
    <w:sectPr w:rsidR="00465696" w:rsidRPr="005E2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B6C"/>
    <w:multiLevelType w:val="multilevel"/>
    <w:tmpl w:val="CBD6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862A46"/>
    <w:multiLevelType w:val="multilevel"/>
    <w:tmpl w:val="090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B0"/>
    <w:rsid w:val="00465696"/>
    <w:rsid w:val="005E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A59E"/>
  <w15:chartTrackingRefBased/>
  <w15:docId w15:val="{AE235FB3-C287-4AE2-A819-E4DAA4D8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cago.cbslocal.com/2020/06/03/dealing-with-anxiety-and-depression-among-pandemic-racial-tensions-civil-unrest/" TargetMode="External"/><Relationship Id="rId3" Type="http://schemas.openxmlformats.org/officeDocument/2006/relationships/settings" Target="settings.xml"/><Relationship Id="rId7" Type="http://schemas.openxmlformats.org/officeDocument/2006/relationships/hyperlink" Target="https://www.nctsn.org/resources/tips-parents-and-caregivers-media-coverage-traumatic-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amhsa.gov/product/Tips-for-Survivors-/SMA17-5035" TargetMode="External"/><Relationship Id="rId11" Type="http://schemas.openxmlformats.org/officeDocument/2006/relationships/fontTable" Target="fontTable.xml"/><Relationship Id="rId5" Type="http://schemas.openxmlformats.org/officeDocument/2006/relationships/hyperlink" Target="https://www.nimh.nih.gov/health/topics/coping-with-traumatic-events/index.shtml" TargetMode="External"/><Relationship Id="rId10" Type="http://schemas.openxmlformats.org/officeDocument/2006/relationships/hyperlink" Target="http://ercincorp.com/covid-19-response-resources/" TargetMode="External"/><Relationship Id="rId4" Type="http://schemas.openxmlformats.org/officeDocument/2006/relationships/webSettings" Target="webSettings.xml"/><Relationship Id="rId9" Type="http://schemas.openxmlformats.org/officeDocument/2006/relationships/hyperlink" Target="https://www.apa.org/topics/traumatic-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Albers</dc:creator>
  <cp:keywords/>
  <dc:description/>
  <cp:lastModifiedBy>Jesse Albers</cp:lastModifiedBy>
  <cp:revision>1</cp:revision>
  <dcterms:created xsi:type="dcterms:W3CDTF">2020-06-09T18:35:00Z</dcterms:created>
  <dcterms:modified xsi:type="dcterms:W3CDTF">2020-06-09T18:38:00Z</dcterms:modified>
</cp:coreProperties>
</file>