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9E13" w14:textId="60A0F594" w:rsidR="00F54369" w:rsidRPr="00F54369" w:rsidRDefault="00F54369" w:rsidP="00F54369">
      <w:pPr>
        <w:shd w:val="clear" w:color="auto" w:fill="FFFFFF"/>
        <w:spacing w:after="0" w:line="240" w:lineRule="auto"/>
        <w:rPr>
          <w:rFonts w:ascii="Calibri Light" w:eastAsia="Times New Roman" w:hAnsi="Calibri Light" w:cs="Calibri Light"/>
          <w:b/>
          <w:bCs/>
          <w:color w:val="222222"/>
          <w:kern w:val="0"/>
          <w:sz w:val="32"/>
          <w:szCs w:val="32"/>
          <w:u w:val="single"/>
          <w14:ligatures w14:val="none"/>
        </w:rPr>
      </w:pPr>
      <w:r w:rsidRPr="00F54369">
        <w:rPr>
          <w:rFonts w:ascii="Calibri Light" w:eastAsia="Times New Roman" w:hAnsi="Calibri Light" w:cs="Calibri Light"/>
          <w:b/>
          <w:bCs/>
          <w:color w:val="222222"/>
          <w:kern w:val="0"/>
          <w:sz w:val="32"/>
          <w:szCs w:val="32"/>
          <w:u w:val="single"/>
          <w14:ligatures w14:val="none"/>
        </w:rPr>
        <w:t>Contraceptive Processing Steps with UMR</w:t>
      </w:r>
    </w:p>
    <w:p w14:paraId="1E9F1EA2" w14:textId="77777777" w:rsidR="00F54369" w:rsidRDefault="00F54369" w:rsidP="00F54369">
      <w:pPr>
        <w:shd w:val="clear" w:color="auto" w:fill="FFFFFF"/>
        <w:spacing w:after="0" w:line="240" w:lineRule="auto"/>
        <w:rPr>
          <w:rFonts w:ascii="Calibri Light" w:eastAsia="Times New Roman" w:hAnsi="Calibri Light" w:cs="Calibri Light"/>
          <w:color w:val="222222"/>
          <w:kern w:val="0"/>
          <w:sz w:val="24"/>
          <w:szCs w:val="24"/>
          <w14:ligatures w14:val="none"/>
        </w:rPr>
      </w:pPr>
    </w:p>
    <w:p w14:paraId="51AC2F6E" w14:textId="12D2088F" w:rsidR="00F54369" w:rsidRPr="00F54369" w:rsidRDefault="00F54369" w:rsidP="00F54369">
      <w:pPr>
        <w:shd w:val="clear" w:color="auto" w:fill="FFFFFF"/>
        <w:spacing w:after="0" w:line="240" w:lineRule="auto"/>
        <w:rPr>
          <w:rFonts w:ascii="Arial" w:eastAsia="Times New Roman" w:hAnsi="Arial" w:cs="Arial"/>
          <w:color w:val="222222"/>
          <w:kern w:val="0"/>
          <w:sz w:val="24"/>
          <w:szCs w:val="24"/>
          <w14:ligatures w14:val="none"/>
        </w:rPr>
      </w:pPr>
      <w:r w:rsidRPr="00F54369">
        <w:rPr>
          <w:rFonts w:ascii="Calibri Light" w:eastAsia="Times New Roman" w:hAnsi="Calibri Light" w:cs="Calibri Light"/>
          <w:color w:val="222222"/>
          <w:kern w:val="0"/>
          <w:sz w:val="24"/>
          <w:szCs w:val="24"/>
          <w14:ligatures w14:val="none"/>
        </w:rPr>
        <w:t>When UMR receives a claim from a provider for a Healthcare Reform mandated contraceptive service for a group that does not cover it:</w:t>
      </w:r>
    </w:p>
    <w:p w14:paraId="55A46D38" w14:textId="77777777" w:rsidR="00F54369" w:rsidRPr="00F54369" w:rsidRDefault="00F54369" w:rsidP="00F54369">
      <w:pPr>
        <w:numPr>
          <w:ilvl w:val="0"/>
          <w:numId w:val="1"/>
        </w:numPr>
        <w:shd w:val="clear" w:color="auto" w:fill="FFFFFF"/>
        <w:spacing w:after="0" w:line="240" w:lineRule="auto"/>
        <w:rPr>
          <w:rFonts w:ascii="Calibri" w:eastAsia="Times New Roman" w:hAnsi="Calibri" w:cs="Calibri"/>
          <w:color w:val="222222"/>
          <w:kern w:val="0"/>
          <w:sz w:val="24"/>
          <w:szCs w:val="24"/>
          <w14:ligatures w14:val="none"/>
        </w:rPr>
      </w:pPr>
      <w:r w:rsidRPr="00F54369">
        <w:rPr>
          <w:rFonts w:ascii="Calibri Light" w:eastAsia="Times New Roman" w:hAnsi="Calibri Light" w:cs="Calibri Light"/>
          <w:b/>
          <w:bCs/>
          <w:color w:val="222222"/>
          <w:kern w:val="0"/>
          <w:sz w:val="24"/>
          <w:szCs w:val="24"/>
          <w14:ligatures w14:val="none"/>
        </w:rPr>
        <w:t>Claim is denied</w:t>
      </w:r>
      <w:r w:rsidRPr="00F54369">
        <w:rPr>
          <w:rFonts w:ascii="Calibri Light" w:eastAsia="Times New Roman" w:hAnsi="Calibri Light" w:cs="Calibri Light"/>
          <w:color w:val="222222"/>
          <w:kern w:val="0"/>
          <w:sz w:val="24"/>
          <w:szCs w:val="24"/>
          <w14:ligatures w14:val="none"/>
        </w:rPr>
        <w:t> under the medical benefit plan with an </w:t>
      </w:r>
      <w:r w:rsidRPr="00F54369">
        <w:rPr>
          <w:rFonts w:ascii="Calibri Light" w:eastAsia="Times New Roman" w:hAnsi="Calibri Light" w:cs="Calibri Light"/>
          <w:color w:val="222222"/>
          <w:kern w:val="0"/>
          <w:sz w:val="24"/>
          <w:szCs w:val="24"/>
          <w:u w:val="single"/>
          <w14:ligatures w14:val="none"/>
        </w:rPr>
        <w:t>ineligible code 607</w:t>
      </w:r>
      <w:r w:rsidRPr="00F54369">
        <w:rPr>
          <w:rFonts w:ascii="Calibri Light" w:eastAsia="Times New Roman" w:hAnsi="Calibri Light" w:cs="Calibri Light"/>
          <w:color w:val="222222"/>
          <w:kern w:val="0"/>
          <w:sz w:val="24"/>
          <w:szCs w:val="24"/>
          <w14:ligatures w14:val="none"/>
        </w:rPr>
        <w:t>.</w:t>
      </w:r>
    </w:p>
    <w:p w14:paraId="1FFEEA84" w14:textId="77777777" w:rsidR="00F54369" w:rsidRPr="00F54369" w:rsidRDefault="00F54369" w:rsidP="00F54369">
      <w:pPr>
        <w:numPr>
          <w:ilvl w:val="1"/>
          <w:numId w:val="1"/>
        </w:numPr>
        <w:shd w:val="clear" w:color="auto" w:fill="FFFFFF"/>
        <w:spacing w:after="0" w:line="240" w:lineRule="auto"/>
        <w:rPr>
          <w:rFonts w:ascii="Calibri" w:eastAsia="Times New Roman" w:hAnsi="Calibri" w:cs="Calibri"/>
          <w:color w:val="222222"/>
          <w:kern w:val="0"/>
          <w:sz w:val="24"/>
          <w:szCs w:val="24"/>
          <w14:ligatures w14:val="none"/>
        </w:rPr>
      </w:pPr>
      <w:r w:rsidRPr="00F54369">
        <w:rPr>
          <w:rFonts w:ascii="Calibri Light" w:eastAsia="Times New Roman" w:hAnsi="Calibri Light" w:cs="Calibri Light"/>
          <w:color w:val="222222"/>
          <w:kern w:val="0"/>
          <w:sz w:val="24"/>
          <w:szCs w:val="24"/>
          <w14:ligatures w14:val="none"/>
        </w:rPr>
        <w:t xml:space="preserve">This code is specific for birth control services that are not covered under the medical </w:t>
      </w:r>
      <w:proofErr w:type="gramStart"/>
      <w:r w:rsidRPr="00F54369">
        <w:rPr>
          <w:rFonts w:ascii="Calibri Light" w:eastAsia="Times New Roman" w:hAnsi="Calibri Light" w:cs="Calibri Light"/>
          <w:color w:val="222222"/>
          <w:kern w:val="0"/>
          <w:sz w:val="24"/>
          <w:szCs w:val="24"/>
          <w14:ligatures w14:val="none"/>
        </w:rPr>
        <w:t>plan</w:t>
      </w:r>
      <w:proofErr w:type="gramEnd"/>
    </w:p>
    <w:p w14:paraId="11779662" w14:textId="3B5D98FA" w:rsidR="00F54369" w:rsidRPr="00F54369" w:rsidRDefault="00F54369" w:rsidP="00F54369">
      <w:pPr>
        <w:numPr>
          <w:ilvl w:val="1"/>
          <w:numId w:val="1"/>
        </w:numPr>
        <w:shd w:val="clear" w:color="auto" w:fill="FFFFFF"/>
        <w:spacing w:after="0" w:line="240" w:lineRule="auto"/>
        <w:rPr>
          <w:rFonts w:ascii="Calibri" w:eastAsia="Times New Roman" w:hAnsi="Calibri" w:cs="Calibri"/>
          <w:color w:val="222222"/>
          <w:kern w:val="0"/>
          <w:sz w:val="24"/>
          <w:szCs w:val="24"/>
          <w14:ligatures w14:val="none"/>
        </w:rPr>
      </w:pPr>
      <w:r w:rsidRPr="00F54369">
        <w:rPr>
          <w:rFonts w:ascii="Calibri Light" w:eastAsia="Times New Roman" w:hAnsi="Calibri Light" w:cs="Calibri Light"/>
          <w:color w:val="222222"/>
          <w:kern w:val="0"/>
          <w:sz w:val="24"/>
          <w:szCs w:val="24"/>
          <w14:ligatures w14:val="none"/>
        </w:rPr>
        <w:t>It helps the internal reporting department run a report that then goes through a few more st</w:t>
      </w:r>
      <w:r>
        <w:rPr>
          <w:rFonts w:ascii="Calibri Light" w:eastAsia="Times New Roman" w:hAnsi="Calibri Light" w:cs="Calibri Light"/>
          <w:color w:val="222222"/>
          <w:kern w:val="0"/>
          <w:sz w:val="24"/>
          <w:szCs w:val="24"/>
          <w14:ligatures w14:val="none"/>
        </w:rPr>
        <w:t>o</w:t>
      </w:r>
      <w:r w:rsidRPr="00F54369">
        <w:rPr>
          <w:rFonts w:ascii="Calibri Light" w:eastAsia="Times New Roman" w:hAnsi="Calibri Light" w:cs="Calibri Light"/>
          <w:color w:val="222222"/>
          <w:kern w:val="0"/>
          <w:sz w:val="24"/>
          <w:szCs w:val="24"/>
          <w14:ligatures w14:val="none"/>
        </w:rPr>
        <w:t>ps before …</w:t>
      </w:r>
    </w:p>
    <w:p w14:paraId="33D0EB91" w14:textId="77777777" w:rsidR="00F54369" w:rsidRPr="00F54369" w:rsidRDefault="00F54369" w:rsidP="00F54369">
      <w:pPr>
        <w:numPr>
          <w:ilvl w:val="0"/>
          <w:numId w:val="1"/>
        </w:numPr>
        <w:shd w:val="clear" w:color="auto" w:fill="FFFFFF"/>
        <w:spacing w:after="0" w:line="240" w:lineRule="auto"/>
        <w:rPr>
          <w:rFonts w:ascii="Calibri" w:eastAsia="Times New Roman" w:hAnsi="Calibri" w:cs="Calibri"/>
          <w:color w:val="222222"/>
          <w:kern w:val="0"/>
          <w:sz w:val="24"/>
          <w:szCs w:val="24"/>
          <w14:ligatures w14:val="none"/>
        </w:rPr>
      </w:pPr>
      <w:r w:rsidRPr="00F54369">
        <w:rPr>
          <w:rFonts w:ascii="Calibri Light" w:eastAsia="Times New Roman" w:hAnsi="Calibri Light" w:cs="Calibri Light"/>
          <w:color w:val="222222"/>
          <w:kern w:val="0"/>
          <w:sz w:val="24"/>
          <w:szCs w:val="24"/>
          <w14:ligatures w14:val="none"/>
        </w:rPr>
        <w:t>A </w:t>
      </w:r>
      <w:r w:rsidRPr="00F54369">
        <w:rPr>
          <w:rFonts w:ascii="Calibri Light" w:eastAsia="Times New Roman" w:hAnsi="Calibri Light" w:cs="Calibri Light"/>
          <w:b/>
          <w:bCs/>
          <w:color w:val="222222"/>
          <w:kern w:val="0"/>
          <w:sz w:val="24"/>
          <w:szCs w:val="24"/>
          <w14:ligatures w14:val="none"/>
        </w:rPr>
        <w:t>new claim is paid</w:t>
      </w:r>
      <w:r w:rsidRPr="00F54369">
        <w:rPr>
          <w:rFonts w:ascii="Calibri Light" w:eastAsia="Times New Roman" w:hAnsi="Calibri Light" w:cs="Calibri Light"/>
          <w:color w:val="222222"/>
          <w:kern w:val="0"/>
          <w:sz w:val="24"/>
          <w:szCs w:val="24"/>
          <w14:ligatures w14:val="none"/>
        </w:rPr>
        <w:t> with the same date of service, same billed amount, same patient as covered under the Contraception Services group number (76411608)</w:t>
      </w:r>
    </w:p>
    <w:p w14:paraId="0E80B56B" w14:textId="77777777" w:rsidR="00F54369" w:rsidRDefault="00F54369" w:rsidP="00F54369">
      <w:pPr>
        <w:shd w:val="clear" w:color="auto" w:fill="FFFFFF"/>
        <w:spacing w:after="0" w:line="240" w:lineRule="auto"/>
        <w:rPr>
          <w:rFonts w:ascii="Calibri Light" w:eastAsia="Times New Roman" w:hAnsi="Calibri Light" w:cs="Calibri Light"/>
          <w:color w:val="222222"/>
          <w:kern w:val="0"/>
          <w:sz w:val="24"/>
          <w:szCs w:val="24"/>
          <w14:ligatures w14:val="none"/>
        </w:rPr>
      </w:pPr>
    </w:p>
    <w:p w14:paraId="70E9FBD4" w14:textId="10C27149" w:rsidR="00F54369" w:rsidRPr="00F54369" w:rsidRDefault="00F54369" w:rsidP="00F54369">
      <w:pPr>
        <w:shd w:val="clear" w:color="auto" w:fill="FFFFFF"/>
        <w:spacing w:after="0" w:line="240" w:lineRule="auto"/>
        <w:rPr>
          <w:rFonts w:ascii="Arial" w:eastAsia="Times New Roman" w:hAnsi="Arial" w:cs="Arial"/>
          <w:color w:val="222222"/>
          <w:kern w:val="0"/>
          <w:sz w:val="24"/>
          <w:szCs w:val="24"/>
          <w14:ligatures w14:val="none"/>
        </w:rPr>
      </w:pPr>
      <w:r w:rsidRPr="00F54369">
        <w:rPr>
          <w:rFonts w:ascii="Calibri Light" w:eastAsia="Times New Roman" w:hAnsi="Calibri Light" w:cs="Calibri Light"/>
          <w:color w:val="222222"/>
          <w:kern w:val="0"/>
          <w:sz w:val="24"/>
          <w:szCs w:val="24"/>
          <w14:ligatures w14:val="none"/>
        </w:rPr>
        <w:t>The member does not need to call unless it has been over 45 days from the initial denial. This new claim can take up to 30 days to be generated and paid after the initial claim was denied. </w:t>
      </w:r>
    </w:p>
    <w:p w14:paraId="5B6EF245" w14:textId="77777777" w:rsidR="00F54369" w:rsidRPr="00F54369" w:rsidRDefault="00F54369" w:rsidP="00F54369">
      <w:pPr>
        <w:shd w:val="clear" w:color="auto" w:fill="FFFFFF"/>
        <w:spacing w:after="0" w:line="240" w:lineRule="auto"/>
        <w:rPr>
          <w:rFonts w:ascii="Arial" w:eastAsia="Times New Roman" w:hAnsi="Arial" w:cs="Arial"/>
          <w:color w:val="222222"/>
          <w:kern w:val="0"/>
          <w:sz w:val="24"/>
          <w:szCs w:val="24"/>
          <w14:ligatures w14:val="none"/>
        </w:rPr>
      </w:pPr>
      <w:r w:rsidRPr="00F54369">
        <w:rPr>
          <w:rFonts w:ascii="Calibri Light" w:eastAsia="Times New Roman" w:hAnsi="Calibri Light" w:cs="Calibri Light"/>
          <w:color w:val="222222"/>
          <w:kern w:val="0"/>
          <w:sz w:val="24"/>
          <w:szCs w:val="24"/>
          <w14:ligatures w14:val="none"/>
        </w:rPr>
        <w:t> </w:t>
      </w:r>
    </w:p>
    <w:p w14:paraId="4A511D74" w14:textId="77777777" w:rsidR="00F54369" w:rsidRPr="00F54369" w:rsidRDefault="00F54369" w:rsidP="00F54369">
      <w:pPr>
        <w:shd w:val="clear" w:color="auto" w:fill="FFFFFF"/>
        <w:spacing w:after="0" w:line="240" w:lineRule="auto"/>
        <w:rPr>
          <w:rFonts w:ascii="Arial" w:eastAsia="Times New Roman" w:hAnsi="Arial" w:cs="Arial"/>
          <w:color w:val="222222"/>
          <w:kern w:val="0"/>
          <w:sz w:val="24"/>
          <w:szCs w:val="24"/>
          <w14:ligatures w14:val="none"/>
        </w:rPr>
      </w:pPr>
      <w:r w:rsidRPr="00F54369">
        <w:rPr>
          <w:rFonts w:ascii="Calibri Light" w:eastAsia="Times New Roman" w:hAnsi="Calibri Light" w:cs="Calibri Light"/>
          <w:color w:val="222222"/>
          <w:kern w:val="0"/>
          <w:sz w:val="24"/>
          <w:szCs w:val="24"/>
          <w14:ligatures w14:val="none"/>
        </w:rPr>
        <w:t>It’s not an instantaneous process </w:t>
      </w:r>
      <w:r w:rsidRPr="00F54369">
        <w:rPr>
          <w:rFonts w:ascii="Calibri Light" w:eastAsia="Times New Roman" w:hAnsi="Calibri Light" w:cs="Calibri Light"/>
          <w:b/>
          <w:bCs/>
          <w:color w:val="222222"/>
          <w:kern w:val="0"/>
          <w:sz w:val="24"/>
          <w:szCs w:val="24"/>
          <w14:ligatures w14:val="none"/>
        </w:rPr>
        <w:t>but</w:t>
      </w:r>
      <w:r w:rsidRPr="00F54369">
        <w:rPr>
          <w:rFonts w:ascii="Calibri Light" w:eastAsia="Times New Roman" w:hAnsi="Calibri Light" w:cs="Calibri Light"/>
          <w:color w:val="222222"/>
          <w:kern w:val="0"/>
          <w:sz w:val="24"/>
          <w:szCs w:val="24"/>
          <w14:ligatures w14:val="none"/>
        </w:rPr>
        <w:t> these claims being denied with 607 will be reviewed and paid per the HCR under the Contraception Services plan that UMR provides.</w:t>
      </w:r>
    </w:p>
    <w:p w14:paraId="59836882" w14:textId="77777777" w:rsidR="00ED7D5B" w:rsidRDefault="00ED7D5B"/>
    <w:sectPr w:rsidR="00ED7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51C34"/>
    <w:multiLevelType w:val="multilevel"/>
    <w:tmpl w:val="61DCA9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8877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69"/>
    <w:rsid w:val="00ED7D5B"/>
    <w:rsid w:val="00F5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B10D"/>
  <w15:chartTrackingRefBased/>
  <w15:docId w15:val="{F35635B2-D3C4-4434-80D2-718EBD72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Albers</dc:creator>
  <cp:keywords/>
  <dc:description/>
  <cp:lastModifiedBy>Jesse Albers</cp:lastModifiedBy>
  <cp:revision>1</cp:revision>
  <dcterms:created xsi:type="dcterms:W3CDTF">2023-07-17T14:34:00Z</dcterms:created>
  <dcterms:modified xsi:type="dcterms:W3CDTF">2023-07-17T14:36:00Z</dcterms:modified>
</cp:coreProperties>
</file>